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6566" w:rsidTr="00D46566">
        <w:tc>
          <w:tcPr>
            <w:tcW w:w="4785" w:type="dxa"/>
          </w:tcPr>
          <w:p w:rsidR="00D46566" w:rsidRDefault="00D46566" w:rsidP="0057284E">
            <w:pPr>
              <w:pStyle w:val="1"/>
              <w:ind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881BDB" w:rsidRDefault="00881BDB" w:rsidP="00D46566">
            <w:pPr>
              <w:pStyle w:val="1"/>
              <w:ind w:firstLine="0"/>
              <w:jc w:val="right"/>
              <w:outlineLvl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Утверждено </w:t>
            </w:r>
          </w:p>
          <w:p w:rsidR="00881BDB" w:rsidRDefault="00881BDB" w:rsidP="00D46566">
            <w:pPr>
              <w:pStyle w:val="1"/>
              <w:ind w:firstLine="0"/>
              <w:jc w:val="right"/>
              <w:outlineLvl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приказом председателя </w:t>
            </w:r>
          </w:p>
          <w:p w:rsidR="00881BDB" w:rsidRDefault="00881BDB" w:rsidP="00D46566">
            <w:pPr>
              <w:pStyle w:val="1"/>
              <w:ind w:firstLine="0"/>
              <w:jc w:val="right"/>
              <w:outlineLvl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Контрольно-счетной палаты </w:t>
            </w:r>
          </w:p>
          <w:p w:rsidR="00881BDB" w:rsidRDefault="00881BDB" w:rsidP="00D46566">
            <w:pPr>
              <w:pStyle w:val="1"/>
              <w:ind w:firstLine="0"/>
              <w:jc w:val="right"/>
              <w:outlineLvl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Рязанской области </w:t>
            </w:r>
          </w:p>
          <w:p w:rsidR="00D46566" w:rsidRPr="00D46566" w:rsidRDefault="00881BDB" w:rsidP="00D46566">
            <w:pPr>
              <w:pStyle w:val="1"/>
              <w:ind w:firstLine="0"/>
              <w:jc w:val="right"/>
              <w:outlineLvl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от 23.01.2018 г. № 6</w:t>
            </w:r>
            <w:r w:rsidR="00D46566" w:rsidRPr="00D46566">
              <w:rPr>
                <w:color w:val="auto"/>
                <w:sz w:val="26"/>
                <w:szCs w:val="26"/>
              </w:rPr>
              <w:t xml:space="preserve"> </w:t>
            </w:r>
          </w:p>
          <w:p w:rsidR="00D46566" w:rsidRDefault="00D46566" w:rsidP="00D46566">
            <w:pPr>
              <w:rPr>
                <w:sz w:val="26"/>
                <w:szCs w:val="26"/>
              </w:rPr>
            </w:pPr>
          </w:p>
          <w:p w:rsidR="00D46566" w:rsidRDefault="00D46566" w:rsidP="0070231E">
            <w:pPr>
              <w:rPr>
                <w:sz w:val="26"/>
                <w:szCs w:val="26"/>
              </w:rPr>
            </w:pPr>
          </w:p>
        </w:tc>
      </w:tr>
    </w:tbl>
    <w:p w:rsidR="0057284E" w:rsidRPr="00257D16" w:rsidRDefault="0057284E" w:rsidP="0057284E">
      <w:pPr>
        <w:pStyle w:val="1"/>
        <w:ind w:firstLine="0"/>
        <w:jc w:val="center"/>
        <w:rPr>
          <w:color w:val="auto"/>
          <w:sz w:val="28"/>
          <w:szCs w:val="28"/>
        </w:rPr>
      </w:pPr>
      <w:bookmarkStart w:id="0" w:name="_GoBack"/>
      <w:bookmarkEnd w:id="0"/>
      <w:r w:rsidRPr="00257D16">
        <w:rPr>
          <w:color w:val="auto"/>
          <w:sz w:val="28"/>
          <w:szCs w:val="28"/>
        </w:rPr>
        <w:t>ПОРЯДОК</w:t>
      </w:r>
    </w:p>
    <w:p w:rsidR="00D46566" w:rsidRPr="00257D16" w:rsidRDefault="00D46566" w:rsidP="00D46566">
      <w:pPr>
        <w:jc w:val="center"/>
        <w:rPr>
          <w:sz w:val="28"/>
          <w:szCs w:val="28"/>
        </w:rPr>
      </w:pPr>
      <w:r w:rsidRPr="00257D16">
        <w:rPr>
          <w:sz w:val="28"/>
          <w:szCs w:val="28"/>
        </w:rPr>
        <w:t xml:space="preserve">подачи заявлений для рассмотрения на комиссии </w:t>
      </w:r>
    </w:p>
    <w:p w:rsidR="00D46566" w:rsidRPr="00257D16" w:rsidRDefault="00D46566" w:rsidP="00D46566">
      <w:pPr>
        <w:jc w:val="center"/>
        <w:rPr>
          <w:sz w:val="28"/>
          <w:szCs w:val="28"/>
        </w:rPr>
      </w:pPr>
      <w:r w:rsidRPr="00257D16">
        <w:rPr>
          <w:sz w:val="28"/>
          <w:szCs w:val="28"/>
        </w:rPr>
        <w:t xml:space="preserve">по соблюдению требований к служебному поведению государственных </w:t>
      </w:r>
    </w:p>
    <w:p w:rsidR="00D46566" w:rsidRPr="00257D16" w:rsidRDefault="00D46566" w:rsidP="00D46566">
      <w:pPr>
        <w:jc w:val="center"/>
        <w:rPr>
          <w:sz w:val="28"/>
          <w:szCs w:val="28"/>
        </w:rPr>
      </w:pPr>
      <w:r w:rsidRPr="00257D16">
        <w:rPr>
          <w:sz w:val="28"/>
          <w:szCs w:val="28"/>
        </w:rPr>
        <w:t xml:space="preserve">гражданских служащих и урегулированию конфликта интересов </w:t>
      </w:r>
    </w:p>
    <w:p w:rsidR="00D46566" w:rsidRPr="00257D16" w:rsidRDefault="00D46566" w:rsidP="00D46566">
      <w:pPr>
        <w:jc w:val="center"/>
        <w:rPr>
          <w:sz w:val="28"/>
          <w:szCs w:val="28"/>
        </w:rPr>
      </w:pPr>
      <w:r w:rsidRPr="00257D16">
        <w:rPr>
          <w:sz w:val="28"/>
          <w:szCs w:val="28"/>
        </w:rPr>
        <w:t>Контрольно-счетной палаты Рязанской области</w:t>
      </w:r>
    </w:p>
    <w:p w:rsidR="0057284E" w:rsidRDefault="0057284E" w:rsidP="0057284E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0231E" w:rsidRDefault="0057284E" w:rsidP="0070231E">
      <w:pPr>
        <w:ind w:firstLine="567"/>
        <w:jc w:val="both"/>
        <w:rPr>
          <w:sz w:val="28"/>
          <w:szCs w:val="28"/>
        </w:rPr>
      </w:pPr>
      <w:proofErr w:type="gramStart"/>
      <w:r w:rsidRPr="00C92A5E">
        <w:rPr>
          <w:sz w:val="28"/>
          <w:szCs w:val="28"/>
        </w:rPr>
        <w:t xml:space="preserve">Основаниями для проведения заседания Комиссии </w:t>
      </w:r>
      <w:r w:rsidR="00257D16" w:rsidRPr="00C92A5E">
        <w:rPr>
          <w:sz w:val="28"/>
          <w:szCs w:val="28"/>
        </w:rPr>
        <w:t xml:space="preserve">по соблюдению требований к служебному поведению государственных гражданских служащих и урегулированию конфликта интересов Контрольно-счетной палаты Рязанской области </w:t>
      </w:r>
      <w:r w:rsidRPr="00C92A5E">
        <w:rPr>
          <w:sz w:val="28"/>
          <w:szCs w:val="28"/>
        </w:rPr>
        <w:t>(далее – Комиссия) являются уведомления и обращения, направленные на рассмотрение государственными гражданскими служащими</w:t>
      </w:r>
      <w:r w:rsidR="00C92A5E" w:rsidRPr="00C92A5E">
        <w:rPr>
          <w:sz w:val="28"/>
          <w:szCs w:val="28"/>
        </w:rPr>
        <w:t xml:space="preserve"> Контрольно-счетной палаты</w:t>
      </w:r>
      <w:r w:rsidRPr="00C92A5E">
        <w:rPr>
          <w:sz w:val="28"/>
          <w:szCs w:val="28"/>
        </w:rPr>
        <w:t xml:space="preserve"> Рязанской области; лицами, ранее замещавшими такие должности; а также обращения граждан о </w:t>
      </w:r>
      <w:r w:rsidR="00C92A5E">
        <w:rPr>
          <w:sz w:val="28"/>
          <w:szCs w:val="28"/>
        </w:rPr>
        <w:t>к</w:t>
      </w:r>
      <w:r w:rsidRPr="00C92A5E">
        <w:rPr>
          <w:sz w:val="28"/>
          <w:szCs w:val="28"/>
        </w:rPr>
        <w:t>оррупционных правонарушениях служащих, порученные к рассмотрению на Комиссии</w:t>
      </w:r>
      <w:r w:rsidR="00C92A5E">
        <w:rPr>
          <w:sz w:val="28"/>
          <w:szCs w:val="28"/>
        </w:rPr>
        <w:t>.</w:t>
      </w:r>
      <w:r w:rsidR="00C92A5E" w:rsidRPr="00C92A5E">
        <w:rPr>
          <w:sz w:val="28"/>
          <w:szCs w:val="28"/>
        </w:rPr>
        <w:t xml:space="preserve"> </w:t>
      </w:r>
      <w:proofErr w:type="gramEnd"/>
    </w:p>
    <w:p w:rsidR="0070231E" w:rsidRDefault="0070231E" w:rsidP="0070231E">
      <w:pPr>
        <w:ind w:firstLine="567"/>
        <w:jc w:val="both"/>
        <w:rPr>
          <w:sz w:val="28"/>
        </w:rPr>
      </w:pPr>
    </w:p>
    <w:p w:rsidR="0070231E" w:rsidRDefault="0057284E" w:rsidP="0070231E">
      <w:pPr>
        <w:ind w:firstLine="567"/>
        <w:jc w:val="both"/>
        <w:rPr>
          <w:sz w:val="28"/>
        </w:rPr>
      </w:pPr>
      <w:r>
        <w:rPr>
          <w:sz w:val="28"/>
        </w:rPr>
        <w:t>Уведомления, обращения, заявления подаются в следующем порядке:</w:t>
      </w:r>
    </w:p>
    <w:p w:rsidR="00C92A5E" w:rsidRPr="007F27A3" w:rsidRDefault="0057284E" w:rsidP="0070231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Обращение </w:t>
      </w:r>
      <w:r>
        <w:rPr>
          <w:b/>
          <w:bCs/>
          <w:sz w:val="28"/>
        </w:rPr>
        <w:t xml:space="preserve">гражданина, представителя организации по фактам коррупционных правонарушений со стороны государственных гражданских служащих </w:t>
      </w:r>
      <w:r w:rsidR="00C92A5E">
        <w:rPr>
          <w:b/>
          <w:bCs/>
          <w:sz w:val="28"/>
        </w:rPr>
        <w:t>Контрольно-счетной палаты Рязанской области</w:t>
      </w:r>
      <w:r>
        <w:rPr>
          <w:sz w:val="28"/>
        </w:rPr>
        <w:t xml:space="preserve"> – адресуется </w:t>
      </w:r>
      <w:r w:rsidR="00C92A5E">
        <w:rPr>
          <w:sz w:val="28"/>
        </w:rPr>
        <w:t>п</w:t>
      </w:r>
      <w:r>
        <w:rPr>
          <w:sz w:val="28"/>
        </w:rPr>
        <w:t>редседателю</w:t>
      </w:r>
      <w:r w:rsidR="00C92A5E">
        <w:rPr>
          <w:sz w:val="28"/>
        </w:rPr>
        <w:t xml:space="preserve"> </w:t>
      </w:r>
      <w:r w:rsidR="00C92A5E" w:rsidRPr="00C92A5E">
        <w:rPr>
          <w:sz w:val="28"/>
          <w:szCs w:val="28"/>
        </w:rPr>
        <w:t>Контрольно-счетной палаты Рязанской области</w:t>
      </w:r>
      <w:r>
        <w:rPr>
          <w:sz w:val="28"/>
        </w:rPr>
        <w:t xml:space="preserve">, может быть направлено почтой (в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 xml:space="preserve">. электронной), подано в отдел </w:t>
      </w:r>
      <w:r w:rsidR="00C92A5E">
        <w:rPr>
          <w:sz w:val="28"/>
        </w:rPr>
        <w:t xml:space="preserve">правового, кадрового и документационного обеспечения </w:t>
      </w:r>
      <w:r w:rsidR="00C92A5E" w:rsidRPr="00C92A5E">
        <w:rPr>
          <w:sz w:val="28"/>
          <w:szCs w:val="28"/>
        </w:rPr>
        <w:t>Контрольно-счетной палаты Рязанской области</w:t>
      </w:r>
      <w:r w:rsidR="00C92A5E">
        <w:rPr>
          <w:sz w:val="28"/>
          <w:szCs w:val="28"/>
        </w:rPr>
        <w:t>.</w:t>
      </w:r>
    </w:p>
    <w:p w:rsidR="00C92A5E" w:rsidRPr="00C92A5E" w:rsidRDefault="00C92A5E" w:rsidP="00C92A5E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7A3">
        <w:rPr>
          <w:b/>
          <w:bCs/>
          <w:sz w:val="28"/>
          <w:szCs w:val="28"/>
        </w:rPr>
        <w:t xml:space="preserve">Уведомление о факте обращения в целях склонения государственного гражданского служащего </w:t>
      </w:r>
      <w:r w:rsidRPr="007F27A3">
        <w:rPr>
          <w:b/>
          <w:sz w:val="28"/>
          <w:szCs w:val="28"/>
        </w:rPr>
        <w:t>Контрольно-счетной палаты Рязанской области</w:t>
      </w:r>
      <w:r w:rsidRPr="007F27A3">
        <w:rPr>
          <w:b/>
          <w:bCs/>
          <w:sz w:val="28"/>
          <w:szCs w:val="28"/>
        </w:rPr>
        <w:t xml:space="preserve"> к совершению коррупционных правонарушений</w:t>
      </w:r>
      <w:r w:rsidRPr="00C92A5E">
        <w:rPr>
          <w:sz w:val="28"/>
          <w:szCs w:val="28"/>
        </w:rPr>
        <w:t xml:space="preserve"> – </w:t>
      </w:r>
      <w:r w:rsidRPr="007F27A3">
        <w:rPr>
          <w:sz w:val="28"/>
          <w:szCs w:val="28"/>
        </w:rPr>
        <w:t>адресуется председателю Контрольно-счетной палаты Рязанской области, направляется для регистрации</w:t>
      </w:r>
      <w:r w:rsidR="007F27A3">
        <w:rPr>
          <w:sz w:val="28"/>
          <w:szCs w:val="28"/>
        </w:rPr>
        <w:t xml:space="preserve"> в</w:t>
      </w:r>
      <w:r w:rsidRPr="007F27A3">
        <w:rPr>
          <w:sz w:val="28"/>
          <w:szCs w:val="28"/>
        </w:rPr>
        <w:t xml:space="preserve"> </w:t>
      </w:r>
      <w:r w:rsidRPr="007F27A3">
        <w:rPr>
          <w:bCs/>
          <w:sz w:val="28"/>
          <w:szCs w:val="28"/>
        </w:rPr>
        <w:t>отдел</w:t>
      </w:r>
      <w:r w:rsidRPr="00C92A5E">
        <w:rPr>
          <w:b/>
          <w:bCs/>
          <w:sz w:val="28"/>
          <w:szCs w:val="28"/>
        </w:rPr>
        <w:t xml:space="preserve"> </w:t>
      </w:r>
      <w:r w:rsidRPr="00C92A5E">
        <w:rPr>
          <w:sz w:val="28"/>
          <w:szCs w:val="28"/>
        </w:rPr>
        <w:t>правового, кадрового и документационного обеспечения Контрольно-счетной палаты Рязанской области.</w:t>
      </w:r>
    </w:p>
    <w:p w:rsidR="00C92A5E" w:rsidRDefault="0057284E" w:rsidP="00C92A5E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Обращение 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  <w:r>
        <w:rPr>
          <w:sz w:val="28"/>
          <w:szCs w:val="28"/>
        </w:rPr>
        <w:t xml:space="preserve"> – адресуется непосредственно в Комиссию и направляется в</w:t>
      </w:r>
      <w:r w:rsidR="00C92A5E">
        <w:rPr>
          <w:sz w:val="28"/>
          <w:szCs w:val="28"/>
        </w:rPr>
        <w:t xml:space="preserve"> отдел</w:t>
      </w:r>
      <w:r>
        <w:rPr>
          <w:sz w:val="28"/>
          <w:szCs w:val="28"/>
        </w:rPr>
        <w:t xml:space="preserve"> </w:t>
      </w:r>
      <w:r w:rsidR="00C92A5E">
        <w:rPr>
          <w:sz w:val="28"/>
        </w:rPr>
        <w:t xml:space="preserve">правового, кадрового и документационного обеспечения </w:t>
      </w:r>
      <w:r w:rsidR="00C92A5E" w:rsidRPr="00C92A5E">
        <w:rPr>
          <w:sz w:val="28"/>
          <w:szCs w:val="28"/>
        </w:rPr>
        <w:t>Контрольно-счетной палаты Рязанской области</w:t>
      </w:r>
      <w:r w:rsidR="00C92A5E">
        <w:rPr>
          <w:sz w:val="28"/>
          <w:szCs w:val="28"/>
        </w:rPr>
        <w:t>.</w:t>
      </w:r>
    </w:p>
    <w:p w:rsidR="0057284E" w:rsidRDefault="0057284E" w:rsidP="0057284E">
      <w:pPr>
        <w:keepNext/>
        <w:widowControl w:val="0"/>
        <w:ind w:firstLine="709"/>
        <w:jc w:val="both"/>
        <w:rPr>
          <w:sz w:val="28"/>
        </w:rPr>
      </w:pPr>
      <w:r>
        <w:rPr>
          <w:b/>
          <w:bCs/>
          <w:sz w:val="28"/>
          <w:szCs w:val="28"/>
        </w:rPr>
        <w:t>Уведомление о возникшем конфликте интересов или о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lastRenderedPageBreak/>
        <w:t>возможности его возникновения</w:t>
      </w:r>
      <w:r>
        <w:rPr>
          <w:sz w:val="28"/>
        </w:rPr>
        <w:t xml:space="preserve"> – адресуется </w:t>
      </w:r>
      <w:r w:rsidR="00C92A5E">
        <w:rPr>
          <w:sz w:val="28"/>
        </w:rPr>
        <w:t>п</w:t>
      </w:r>
      <w:r>
        <w:rPr>
          <w:sz w:val="28"/>
        </w:rPr>
        <w:t>редседателю</w:t>
      </w:r>
      <w:r w:rsidR="00C92A5E">
        <w:rPr>
          <w:sz w:val="28"/>
        </w:rPr>
        <w:t xml:space="preserve"> </w:t>
      </w:r>
      <w:r w:rsidR="00C92A5E" w:rsidRPr="00C92A5E">
        <w:rPr>
          <w:sz w:val="28"/>
          <w:szCs w:val="28"/>
        </w:rPr>
        <w:t>Контрольно-счетной палаты Рязанской области</w:t>
      </w:r>
      <w:r>
        <w:rPr>
          <w:sz w:val="28"/>
        </w:rPr>
        <w:t xml:space="preserve">, направляется </w:t>
      </w:r>
      <w:r>
        <w:rPr>
          <w:sz w:val="28"/>
          <w:szCs w:val="26"/>
        </w:rPr>
        <w:t>в отдел</w:t>
      </w:r>
      <w:r w:rsidR="00C92A5E">
        <w:rPr>
          <w:sz w:val="28"/>
          <w:szCs w:val="26"/>
        </w:rPr>
        <w:t xml:space="preserve"> </w:t>
      </w:r>
      <w:r w:rsidR="00C92A5E">
        <w:rPr>
          <w:sz w:val="28"/>
        </w:rPr>
        <w:t xml:space="preserve">правового, кадрового и документационного обеспечения </w:t>
      </w:r>
      <w:r w:rsidR="00C92A5E" w:rsidRPr="00C92A5E">
        <w:rPr>
          <w:sz w:val="28"/>
          <w:szCs w:val="28"/>
        </w:rPr>
        <w:t>Контрольно-счетной палаты Рязанской области</w:t>
      </w:r>
      <w:r>
        <w:rPr>
          <w:sz w:val="28"/>
          <w:szCs w:val="26"/>
        </w:rPr>
        <w:t xml:space="preserve"> с отметкой об уведомлении непосредственного </w:t>
      </w:r>
      <w:r w:rsidR="00C92A5E">
        <w:rPr>
          <w:sz w:val="28"/>
          <w:szCs w:val="26"/>
        </w:rPr>
        <w:t>руководителя.</w:t>
      </w:r>
    </w:p>
    <w:p w:rsidR="00C92A5E" w:rsidRPr="00C92A5E" w:rsidRDefault="00C92A5E" w:rsidP="00C92A5E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DC">
        <w:rPr>
          <w:b/>
          <w:sz w:val="28"/>
          <w:szCs w:val="28"/>
        </w:rPr>
        <w:t>Уведомление о намерении выполнять иную оплачиваемую работу (о выполнении иной оплачиваемой работы)</w:t>
      </w:r>
      <w:r w:rsidRPr="00C92A5E">
        <w:rPr>
          <w:sz w:val="28"/>
          <w:szCs w:val="28"/>
        </w:rPr>
        <w:t xml:space="preserve"> – </w:t>
      </w:r>
      <w:r w:rsidRPr="00C92A5E">
        <w:rPr>
          <w:bCs/>
          <w:sz w:val="28"/>
          <w:szCs w:val="28"/>
        </w:rPr>
        <w:t xml:space="preserve">адресуется председателю </w:t>
      </w:r>
      <w:r w:rsidRPr="00C92A5E">
        <w:rPr>
          <w:sz w:val="28"/>
          <w:szCs w:val="28"/>
        </w:rPr>
        <w:t>Контрольно-счетной палаты Рязанской области</w:t>
      </w:r>
      <w:r w:rsidRPr="00C92A5E">
        <w:rPr>
          <w:bCs/>
          <w:sz w:val="28"/>
          <w:szCs w:val="28"/>
        </w:rPr>
        <w:t xml:space="preserve">, направляется для регистрации в </w:t>
      </w:r>
      <w:r w:rsidRPr="00C92A5E">
        <w:rPr>
          <w:sz w:val="28"/>
          <w:szCs w:val="28"/>
        </w:rPr>
        <w:t>отдел правового, кадрового и документационного обеспечения Контрольно-счетной палаты Рязанской области.</w:t>
      </w:r>
    </w:p>
    <w:p w:rsidR="00C92A5E" w:rsidRDefault="0057284E" w:rsidP="00C92A5E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</w:rPr>
        <w:t xml:space="preserve">Заявление </w:t>
      </w:r>
      <w:r w:rsidR="00C92A5E">
        <w:rPr>
          <w:b/>
          <w:bCs/>
          <w:color w:val="000000"/>
          <w:sz w:val="28"/>
        </w:rPr>
        <w:t xml:space="preserve">гражданского </w:t>
      </w:r>
      <w:r>
        <w:rPr>
          <w:b/>
          <w:bCs/>
          <w:color w:val="000000"/>
          <w:sz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color w:val="000000"/>
          <w:sz w:val="28"/>
        </w:rPr>
        <w:t xml:space="preserve"> – адресуются в Комиссию и передаются в </w:t>
      </w:r>
      <w:r w:rsidR="00C92A5E">
        <w:rPr>
          <w:sz w:val="28"/>
          <w:szCs w:val="28"/>
        </w:rPr>
        <w:t xml:space="preserve">отдел </w:t>
      </w:r>
      <w:r w:rsidR="00C92A5E">
        <w:rPr>
          <w:sz w:val="28"/>
        </w:rPr>
        <w:t xml:space="preserve">правового, кадрового и документационного обеспечения </w:t>
      </w:r>
      <w:r w:rsidR="00C92A5E" w:rsidRPr="00C92A5E">
        <w:rPr>
          <w:sz w:val="28"/>
          <w:szCs w:val="28"/>
        </w:rPr>
        <w:t>Контрольно-счетной палаты Рязанской области</w:t>
      </w:r>
      <w:r w:rsidR="00C92A5E">
        <w:rPr>
          <w:sz w:val="28"/>
          <w:szCs w:val="28"/>
        </w:rPr>
        <w:t>.</w:t>
      </w:r>
    </w:p>
    <w:p w:rsidR="0057284E" w:rsidRDefault="0057284E" w:rsidP="00C92A5E">
      <w:pPr>
        <w:keepNext/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proofErr w:type="gramStart"/>
      <w:r>
        <w:rPr>
          <w:b/>
          <w:sz w:val="28"/>
        </w:rPr>
        <w:t xml:space="preserve">Обращения гражданина, представителя организации по фактам коррупционных правонарушений, допущенных государственными гражданскими служащими Рязанской области, замещающими должности в аппарате </w:t>
      </w:r>
      <w:r w:rsidR="00C92A5E">
        <w:rPr>
          <w:b/>
          <w:sz w:val="28"/>
        </w:rPr>
        <w:t>Контрольно-счетной палаты Рязанской области</w:t>
      </w:r>
      <w:r>
        <w:rPr>
          <w:sz w:val="28"/>
        </w:rPr>
        <w:t xml:space="preserve"> – адресуются </w:t>
      </w:r>
      <w:r w:rsidR="00C92A5E">
        <w:rPr>
          <w:sz w:val="28"/>
        </w:rPr>
        <w:t>п</w:t>
      </w:r>
      <w:r>
        <w:rPr>
          <w:sz w:val="28"/>
        </w:rPr>
        <w:t>редседателю</w:t>
      </w:r>
      <w:r w:rsidR="00C92A5E">
        <w:rPr>
          <w:sz w:val="28"/>
        </w:rPr>
        <w:t xml:space="preserve"> </w:t>
      </w:r>
      <w:r w:rsidR="00C92A5E" w:rsidRPr="00C92A5E">
        <w:rPr>
          <w:sz w:val="28"/>
          <w:szCs w:val="28"/>
        </w:rPr>
        <w:t>Контрольно-счетной палаты Рязанской области</w:t>
      </w:r>
      <w:r w:rsidR="00C92A5E">
        <w:rPr>
          <w:sz w:val="28"/>
          <w:szCs w:val="28"/>
        </w:rPr>
        <w:t xml:space="preserve">, </w:t>
      </w:r>
      <w:r>
        <w:rPr>
          <w:color w:val="000000"/>
          <w:sz w:val="28"/>
        </w:rPr>
        <w:t xml:space="preserve"> регистрируется </w:t>
      </w:r>
      <w:r w:rsidR="00666EDC">
        <w:rPr>
          <w:color w:val="000000"/>
          <w:sz w:val="28"/>
        </w:rPr>
        <w:t>у специалиста, ответственного за ведение делопроизводства в Контрольно-счетной палате,</w:t>
      </w:r>
      <w:r>
        <w:rPr>
          <w:color w:val="000000"/>
          <w:sz w:val="28"/>
        </w:rPr>
        <w:t xml:space="preserve"> и после рассмотрения</w:t>
      </w:r>
      <w:r w:rsidR="00666EDC">
        <w:rPr>
          <w:color w:val="000000"/>
          <w:sz w:val="28"/>
        </w:rPr>
        <w:t xml:space="preserve"> </w:t>
      </w:r>
      <w:r w:rsidR="00666EDC" w:rsidRPr="00C92A5E">
        <w:rPr>
          <w:bCs/>
          <w:sz w:val="28"/>
          <w:szCs w:val="28"/>
        </w:rPr>
        <w:t>председател</w:t>
      </w:r>
      <w:r w:rsidR="00666EDC">
        <w:rPr>
          <w:bCs/>
          <w:sz w:val="28"/>
          <w:szCs w:val="28"/>
        </w:rPr>
        <w:t>ем</w:t>
      </w:r>
      <w:r w:rsidR="00666EDC" w:rsidRPr="00C92A5E">
        <w:rPr>
          <w:bCs/>
          <w:sz w:val="28"/>
          <w:szCs w:val="28"/>
        </w:rPr>
        <w:t xml:space="preserve"> </w:t>
      </w:r>
      <w:r w:rsidR="00666EDC" w:rsidRPr="00C92A5E">
        <w:rPr>
          <w:sz w:val="28"/>
          <w:szCs w:val="28"/>
        </w:rPr>
        <w:t>Контрольно-счетной палаты Рязанской области</w:t>
      </w:r>
      <w:r>
        <w:rPr>
          <w:color w:val="000000"/>
          <w:sz w:val="28"/>
        </w:rPr>
        <w:t xml:space="preserve"> переда</w:t>
      </w:r>
      <w:r w:rsidR="00666EDC">
        <w:rPr>
          <w:color w:val="000000"/>
          <w:sz w:val="28"/>
        </w:rPr>
        <w:t>ю</w:t>
      </w:r>
      <w:r>
        <w:rPr>
          <w:color w:val="000000"/>
          <w:sz w:val="28"/>
        </w:rPr>
        <w:t>тся в отдел</w:t>
      </w:r>
      <w:r w:rsidR="00666EDC">
        <w:rPr>
          <w:color w:val="000000"/>
          <w:sz w:val="28"/>
        </w:rPr>
        <w:t xml:space="preserve"> </w:t>
      </w:r>
      <w:r w:rsidR="00666EDC" w:rsidRPr="00C92A5E">
        <w:rPr>
          <w:sz w:val="28"/>
          <w:szCs w:val="28"/>
        </w:rPr>
        <w:t xml:space="preserve">правового, кадрового и документационного обеспечения </w:t>
      </w:r>
      <w:r>
        <w:rPr>
          <w:color w:val="000000"/>
          <w:sz w:val="28"/>
        </w:rPr>
        <w:t>для проведения проверки.</w:t>
      </w:r>
      <w:proofErr w:type="gramEnd"/>
    </w:p>
    <w:p w:rsidR="0057284E" w:rsidRDefault="0057284E" w:rsidP="0057284E">
      <w:pPr>
        <w:keepNext/>
        <w:widowControl w:val="0"/>
        <w:ind w:firstLine="708"/>
        <w:jc w:val="both"/>
        <w:rPr>
          <w:color w:val="000000"/>
          <w:sz w:val="28"/>
        </w:rPr>
      </w:pPr>
      <w:proofErr w:type="gramStart"/>
      <w:r>
        <w:rPr>
          <w:b/>
          <w:sz w:val="28"/>
          <w:szCs w:val="28"/>
        </w:rPr>
        <w:t xml:space="preserve">Заявления о невозможности выполнить требования Федерального </w:t>
      </w:r>
      <w:r>
        <w:rPr>
          <w:b/>
          <w:color w:val="000000"/>
          <w:sz w:val="28"/>
          <w:szCs w:val="28"/>
        </w:rPr>
        <w:t>закона</w:t>
      </w:r>
      <w:r>
        <w:rPr>
          <w:b/>
          <w:sz w:val="28"/>
          <w:szCs w:val="28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color w:val="000000"/>
          <w:sz w:val="28"/>
        </w:rPr>
        <w:t xml:space="preserve"> – адресуются в Комиссию и передаются в отдел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</w:rPr>
        <w:t xml:space="preserve">отдел </w:t>
      </w:r>
      <w:r w:rsidR="00666EDC" w:rsidRPr="00C92A5E">
        <w:rPr>
          <w:sz w:val="28"/>
          <w:szCs w:val="28"/>
        </w:rPr>
        <w:t>правового, кадрового и документационного обеспечения Контрольно-счетной палаты Рязанской области</w:t>
      </w:r>
      <w:proofErr w:type="gramEnd"/>
    </w:p>
    <w:p w:rsidR="0057284E" w:rsidRDefault="0057284E" w:rsidP="0057284E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Уведомления (обращения), в срок от 1 до 20 дней (в зависимости от вида обращения) рассматриваются отделом </w:t>
      </w:r>
      <w:r w:rsidR="00666EDC" w:rsidRPr="00C92A5E">
        <w:rPr>
          <w:sz w:val="28"/>
          <w:szCs w:val="28"/>
        </w:rPr>
        <w:t>правового, кадрового и документационного обеспечения Контрольно-счетной палаты Рязанской области</w:t>
      </w:r>
      <w:r w:rsidR="00666EDC">
        <w:rPr>
          <w:sz w:val="28"/>
          <w:szCs w:val="28"/>
        </w:rPr>
        <w:t>,</w:t>
      </w:r>
      <w:r w:rsidR="00666EDC">
        <w:rPr>
          <w:sz w:val="28"/>
        </w:rPr>
        <w:t xml:space="preserve"> </w:t>
      </w:r>
      <w:r>
        <w:rPr>
          <w:sz w:val="28"/>
        </w:rPr>
        <w:t>который осуществляет подготовку мотивированного заключения и необходимых материалов. Уведомление, заключение и другие материалы представляются председателю Комиссии.</w:t>
      </w:r>
    </w:p>
    <w:p w:rsidR="0057284E" w:rsidRDefault="0057284E" w:rsidP="0057284E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7284E" w:rsidRDefault="0057284E" w:rsidP="0057284E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Председатель Комиссии при поступлении к нему в порядке, </w:t>
      </w:r>
      <w:r>
        <w:rPr>
          <w:sz w:val="28"/>
        </w:rPr>
        <w:lastRenderedPageBreak/>
        <w:t xml:space="preserve">предусмотренном </w:t>
      </w:r>
      <w:r w:rsidR="00666EDC">
        <w:rPr>
          <w:sz w:val="28"/>
        </w:rPr>
        <w:t xml:space="preserve">локальным </w:t>
      </w:r>
      <w:r>
        <w:rPr>
          <w:sz w:val="28"/>
        </w:rPr>
        <w:t xml:space="preserve">нормативным актом </w:t>
      </w:r>
      <w:r w:rsidR="00666EDC">
        <w:rPr>
          <w:sz w:val="28"/>
        </w:rPr>
        <w:t>Контрольно-счетной палаты Рязанской области</w:t>
      </w:r>
      <w:r>
        <w:rPr>
          <w:sz w:val="28"/>
        </w:rPr>
        <w:t>, информации, содержащей основания для проведения заседания комиссии, в трехдневный срок назначает заседание комиссии, при этом дата проведения может быть определена в интервале от 7 до 30 дней.</w:t>
      </w:r>
    </w:p>
    <w:p w:rsidR="0057284E" w:rsidRPr="00666EDC" w:rsidRDefault="0057284E" w:rsidP="0057284E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Формы для заполнения размещены </w:t>
      </w:r>
      <w:r w:rsidRPr="00666EDC">
        <w:rPr>
          <w:sz w:val="28"/>
        </w:rPr>
        <w:t xml:space="preserve">на соответствующем разделе сайта, подробная информация приведена в Положении о комиссии, а также в локальных актах </w:t>
      </w:r>
      <w:r w:rsidR="00666EDC" w:rsidRPr="00666EDC">
        <w:rPr>
          <w:sz w:val="28"/>
        </w:rPr>
        <w:t>Контрольно-счетной палаты Рязанской области</w:t>
      </w:r>
      <w:r w:rsidRPr="00666EDC">
        <w:rPr>
          <w:sz w:val="28"/>
        </w:rPr>
        <w:t>, регламентирующих антикоррупционную работу (размещены в соответствующих разделах сайта).</w:t>
      </w:r>
    </w:p>
    <w:p w:rsidR="0057284E" w:rsidRDefault="0057284E" w:rsidP="0057284E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7284E" w:rsidRDefault="0057284E" w:rsidP="0057284E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D1085" w:rsidRDefault="000D1085"/>
    <w:sectPr w:rsidR="000D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4E"/>
    <w:rsid w:val="000D1085"/>
    <w:rsid w:val="00257D16"/>
    <w:rsid w:val="003859F3"/>
    <w:rsid w:val="0057284E"/>
    <w:rsid w:val="00666EDC"/>
    <w:rsid w:val="0070231E"/>
    <w:rsid w:val="007B687E"/>
    <w:rsid w:val="007F27A3"/>
    <w:rsid w:val="00881BDB"/>
    <w:rsid w:val="00C92A5E"/>
    <w:rsid w:val="00D4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284E"/>
    <w:pPr>
      <w:keepNext/>
      <w:widowControl w:val="0"/>
      <w:autoSpaceDE w:val="0"/>
      <w:autoSpaceDN w:val="0"/>
      <w:adjustRightInd w:val="0"/>
      <w:ind w:firstLine="540"/>
      <w:jc w:val="both"/>
      <w:outlineLvl w:val="0"/>
    </w:pPr>
    <w:rPr>
      <w:color w:val="000080"/>
      <w:sz w:val="32"/>
    </w:rPr>
  </w:style>
  <w:style w:type="paragraph" w:styleId="2">
    <w:name w:val="heading 2"/>
    <w:basedOn w:val="a"/>
    <w:next w:val="a"/>
    <w:link w:val="20"/>
    <w:unhideWhenUsed/>
    <w:qFormat/>
    <w:rsid w:val="0057284E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84E"/>
    <w:rPr>
      <w:rFonts w:ascii="Times New Roman" w:eastAsia="Times New Roman" w:hAnsi="Times New Roman" w:cs="Times New Roman"/>
      <w:color w:val="00008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728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57284E"/>
    <w:pPr>
      <w:spacing w:before="100" w:beforeAutospacing="1" w:after="100" w:afterAutospacing="1"/>
    </w:pPr>
    <w:rPr>
      <w:rFonts w:eastAsia="Calibri"/>
    </w:rPr>
  </w:style>
  <w:style w:type="paragraph" w:styleId="a4">
    <w:name w:val="Body Text"/>
    <w:basedOn w:val="a"/>
    <w:link w:val="a5"/>
    <w:semiHidden/>
    <w:unhideWhenUsed/>
    <w:rsid w:val="0057284E"/>
    <w:pPr>
      <w:widowControl w:val="0"/>
      <w:autoSpaceDE w:val="0"/>
      <w:autoSpaceDN w:val="0"/>
      <w:adjustRightInd w:val="0"/>
      <w:jc w:val="both"/>
    </w:pPr>
    <w:rPr>
      <w:i/>
      <w:iCs/>
      <w:color w:val="000000"/>
      <w:sz w:val="28"/>
    </w:rPr>
  </w:style>
  <w:style w:type="character" w:customStyle="1" w:styleId="a5">
    <w:name w:val="Основной текст Знак"/>
    <w:basedOn w:val="a0"/>
    <w:link w:val="a4"/>
    <w:semiHidden/>
    <w:rsid w:val="0057284E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57284E"/>
    <w:pPr>
      <w:widowControl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57284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D46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284E"/>
    <w:pPr>
      <w:keepNext/>
      <w:widowControl w:val="0"/>
      <w:autoSpaceDE w:val="0"/>
      <w:autoSpaceDN w:val="0"/>
      <w:adjustRightInd w:val="0"/>
      <w:ind w:firstLine="540"/>
      <w:jc w:val="both"/>
      <w:outlineLvl w:val="0"/>
    </w:pPr>
    <w:rPr>
      <w:color w:val="000080"/>
      <w:sz w:val="32"/>
    </w:rPr>
  </w:style>
  <w:style w:type="paragraph" w:styleId="2">
    <w:name w:val="heading 2"/>
    <w:basedOn w:val="a"/>
    <w:next w:val="a"/>
    <w:link w:val="20"/>
    <w:unhideWhenUsed/>
    <w:qFormat/>
    <w:rsid w:val="0057284E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84E"/>
    <w:rPr>
      <w:rFonts w:ascii="Times New Roman" w:eastAsia="Times New Roman" w:hAnsi="Times New Roman" w:cs="Times New Roman"/>
      <w:color w:val="00008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728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57284E"/>
    <w:pPr>
      <w:spacing w:before="100" w:beforeAutospacing="1" w:after="100" w:afterAutospacing="1"/>
    </w:pPr>
    <w:rPr>
      <w:rFonts w:eastAsia="Calibri"/>
    </w:rPr>
  </w:style>
  <w:style w:type="paragraph" w:styleId="a4">
    <w:name w:val="Body Text"/>
    <w:basedOn w:val="a"/>
    <w:link w:val="a5"/>
    <w:semiHidden/>
    <w:unhideWhenUsed/>
    <w:rsid w:val="0057284E"/>
    <w:pPr>
      <w:widowControl w:val="0"/>
      <w:autoSpaceDE w:val="0"/>
      <w:autoSpaceDN w:val="0"/>
      <w:adjustRightInd w:val="0"/>
      <w:jc w:val="both"/>
    </w:pPr>
    <w:rPr>
      <w:i/>
      <w:iCs/>
      <w:color w:val="000000"/>
      <w:sz w:val="28"/>
    </w:rPr>
  </w:style>
  <w:style w:type="character" w:customStyle="1" w:styleId="a5">
    <w:name w:val="Основной текст Знак"/>
    <w:basedOn w:val="a0"/>
    <w:link w:val="a4"/>
    <w:semiHidden/>
    <w:rsid w:val="0057284E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57284E"/>
    <w:pPr>
      <w:widowControl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57284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D46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10108001</dc:creator>
  <cp:lastModifiedBy>10108001</cp:lastModifiedBy>
  <cp:revision>6</cp:revision>
  <cp:lastPrinted>2018-01-23T11:49:00Z</cp:lastPrinted>
  <dcterms:created xsi:type="dcterms:W3CDTF">2018-01-17T12:25:00Z</dcterms:created>
  <dcterms:modified xsi:type="dcterms:W3CDTF">2018-01-25T08:28:00Z</dcterms:modified>
</cp:coreProperties>
</file>