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приказом председателя</w:t>
      </w:r>
    </w:p>
    <w:p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Контрольно-счетной палаты </w:t>
      </w:r>
    </w:p>
    <w:p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Рязанской области</w:t>
      </w:r>
    </w:p>
    <w:p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« 23 » августа 2012 г. № 86</w:t>
      </w:r>
    </w:p>
    <w:p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>
      <w:pPr>
        <w:pStyle w:val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</w:p>
    <w:p>
      <w:pPr>
        <w:pStyle w:val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РАССМОТРЕНИЯ ОБРАЩЕНИЯ ГРАЖДАНИНА, ЗАМЕЩАВШЕГО </w:t>
      </w:r>
    </w:p>
    <w:p>
      <w:pPr>
        <w:pStyle w:val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КОНТРОЛЬНО-СЧЕТНОЙ ПАЛАТЕ РЯЗАНСКОЙ ОБЛАСТИ ДОЛЖНОСТЬ </w:t>
      </w:r>
    </w:p>
    <w:p>
      <w:pPr>
        <w:pStyle w:val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ГОСУДАРСТВЕННОЙ ГРАЖДАНСКОЙ СЛУЖБЫ, </w:t>
      </w:r>
      <w:bookmarkStart w:id="0" w:name="Par36"/>
      <w:bookmarkEnd w:id="0"/>
      <w:r>
        <w:rPr>
          <w:rFonts w:ascii="Times New Roman" w:hAnsi="Times New Roman" w:cs="Times New Roman"/>
        </w:rPr>
        <w:t xml:space="preserve">ВКЛЮЧЕННУЮ В ПЕРЕЧЕНЬ </w:t>
      </w:r>
    </w:p>
    <w:p>
      <w:pPr>
        <w:pStyle w:val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ДОЛЖНОСТЕЙ, УТВЕРЖДЕННЫЙ ПРИКАЗОМ ПРЕДСЕДАТЕЛЯ КОНТРОЛЬНО-СЧЕТНОЙ ПАЛАТЫ ОТ 6 МАРТА 2012 г. № 10, О ДАЧЕ СОГЛАСИЯ</w:t>
      </w:r>
    </w:p>
    <w:p>
      <w:pPr>
        <w:pStyle w:val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ЗАМЕЩЕНИЕ ДОЛЖНОСТИ В КОММЕРЧЕСКОЙ ИЛИ НЕКОММЕРЧЕСКОЙ</w:t>
      </w:r>
    </w:p>
    <w:p>
      <w:pPr>
        <w:pStyle w:val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ЛИБО НА ВЫПОЛНЕНИЕ РАБОТЫ НА УСЛОВИЯХ</w:t>
      </w:r>
    </w:p>
    <w:p>
      <w:pPr>
        <w:pStyle w:val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ГРАЖДАНСКО-ПРАВОВОГО ДОГОВОРА В КОММЕРЧЕСКОЙ</w:t>
      </w:r>
    </w:p>
    <w:p>
      <w:pPr>
        <w:pStyle w:val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НЕКОММЕРЧЕСКОЙ ОРГАНИЗАЦИИ, ЕСЛИ ОТДЕЛЬНЫЕ ФУНКЦИИ</w:t>
      </w:r>
    </w:p>
    <w:p>
      <w:pPr>
        <w:pStyle w:val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ГОСУДАРСТВЕННОМУ УПРАВЛЕНИЮ ЭТОЙ ОРГАНИЗАЦИЕЙ ВХОДИЛИ</w:t>
      </w:r>
    </w:p>
    <w:p>
      <w:pPr>
        <w:pStyle w:val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ЕГО ДОЛЖНОСТНЫЕ (СЛУЖЕБНЫЕ) ОБЯЗАННОСТИ, ДО ИСТЕЧЕНИЯ</w:t>
      </w:r>
    </w:p>
    <w:p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ДВУХ ЛЕТ СО ДНЯ УВОЛЬНЕНИЯ С ГОСУДАРСТВЕННОЙ ГРАЖДАНСКОЙ СЛУЖБЫ</w:t>
      </w:r>
    </w:p>
    <w:p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Поступившее в комиссию Контрольно-счетной палаты Рязанской области по соблюдению требований к служебному поведению государственных гражданских  служащих и урегулированию конфликта интересов (далее - комиссия) обращение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(далее - обращение) регистрируется в установленном порядке.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Обращение составляется по форме согласно приложению к настоящему Порядку. 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Обращение ставится на учет  ответственным за работу по профилактике коррупционных и иных правонарушений и представляется председателю комиссии. При необходимости по фактам, указанным в обращении, проводятся проверочные мероприятия уполномоченными должностными лицами.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Председатель комиссии при поступлении к нему обращения организует его рассмотрение на заседании комиссии в соответствии с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"consultantplus://offline/ref=BD93D3385789123FA144F132111CCA5AB87D8CFEAAFF58EAA80F524186CAB838A227C78311874AF7IEz5L"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Положением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 комиссии Контрольно-счетной палаты по соблюдению требований к служебному поведению государственных гражданских служащих и урегулированию конфликта интересов, утвержденным приказом председателя Контрольно-счетной палаты от 12.03.2012 N 19.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7" w:name="_GoBack"/>
      <w:bookmarkEnd w:id="7"/>
      <w:r>
        <w:rPr>
          <w:sz w:val="24"/>
          <w:szCs w:val="24"/>
        </w:rPr>
        <w:br w:type="page"/>
      </w:r>
      <w:r>
        <w:rPr>
          <w:sz w:val="24"/>
          <w:szCs w:val="24"/>
        </w:rPr>
        <w:br w:type="textWrapping"/>
      </w:r>
    </w:p>
    <w:tbl>
      <w:tblPr>
        <w:tblStyle w:val="11"/>
        <w:tblW w:w="9349" w:type="dxa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1"/>
        <w:gridCol w:w="5528"/>
      </w:tblGrid>
      <w:tr>
        <w:tblPrEx>
          <w:tblLayout w:type="fixed"/>
        </w:tblPrEx>
        <w:trPr>
          <w:trHeight w:val="1266" w:hRule="atLeast"/>
        </w:trPr>
        <w:tc>
          <w:tcPr>
            <w:tcW w:w="3821" w:type="dxa"/>
            <w:vAlign w:val="top"/>
          </w:tcPr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  <w:tc>
          <w:tcPr>
            <w:tcW w:w="5528" w:type="dxa"/>
            <w:vAlign w:val="top"/>
          </w:tcPr>
          <w:p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 рассмотрения обращения гражданина, замещавшего в Контрольно-счетной палате Рязанской области должность государственной гражданской службы, включенную в перечень должностей, утвержденный приказом председателя Контрольно-счетной палаты от 6 марта  2012 г. № 10,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службы, утвержденному  приказом председателя Контрольно-счетной палаты Рязанской области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23 » августа 2012 г. № 86</w:t>
            </w:r>
          </w:p>
        </w:tc>
      </w:tr>
    </w:tbl>
    <w:p/>
    <w:tbl>
      <w:tblPr>
        <w:tblStyle w:val="11"/>
        <w:tblW w:w="9349" w:type="dxa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6"/>
        <w:gridCol w:w="51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46" w:type="dxa"/>
            <w:vAlign w:val="top"/>
          </w:tcPr>
          <w:p>
            <w:pPr>
              <w:ind w:left="-7"/>
              <w:rPr>
                <w:szCs w:val="28"/>
              </w:rPr>
            </w:pPr>
          </w:p>
        </w:tc>
        <w:tc>
          <w:tcPr>
            <w:tcW w:w="5103" w:type="dxa"/>
            <w:vAlign w:val="top"/>
          </w:tcPr>
          <w:p>
            <w:pPr>
              <w:ind w:left="-6" w:firstLine="32"/>
              <w:rPr>
                <w:sz w:val="26"/>
                <w:szCs w:val="26"/>
              </w:rPr>
            </w:pPr>
          </w:p>
          <w:p>
            <w:pPr>
              <w:ind w:left="-6"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Комиссию по соблюдению требований к служебному поведению государственных гражданских служащих Контрольно-счетной палаты Рязанской области и урегулированию конфликта интересов</w:t>
            </w:r>
          </w:p>
        </w:tc>
      </w:tr>
    </w:tbl>
    <w:p>
      <w:pPr>
        <w:rPr>
          <w:szCs w:val="28"/>
        </w:rPr>
      </w:pPr>
    </w:p>
    <w:p>
      <w:pPr>
        <w:pStyle w:val="17"/>
        <w:shd w:val="clear" w:color="auto" w:fill="auto"/>
        <w:spacing w:after="231" w:line="250" w:lineRule="exact"/>
        <w:ind w:left="20"/>
        <w:rPr>
          <w:rStyle w:val="27"/>
          <w:sz w:val="26"/>
          <w:szCs w:val="26"/>
        </w:rPr>
      </w:pPr>
    </w:p>
    <w:p>
      <w:pPr>
        <w:pStyle w:val="17"/>
        <w:shd w:val="clear" w:color="auto" w:fill="auto"/>
        <w:spacing w:after="231" w:line="250" w:lineRule="exact"/>
        <w:ind w:left="20"/>
        <w:rPr>
          <w:sz w:val="26"/>
          <w:szCs w:val="26"/>
        </w:rPr>
      </w:pPr>
      <w:r>
        <w:rPr>
          <w:rStyle w:val="27"/>
          <w:sz w:val="26"/>
          <w:szCs w:val="26"/>
        </w:rPr>
        <w:t>ОБРАЩЕНИЕ</w:t>
      </w:r>
    </w:p>
    <w:p>
      <w:pPr>
        <w:pStyle w:val="17"/>
        <w:shd w:val="clear" w:color="auto" w:fill="auto"/>
        <w:spacing w:after="273" w:line="322" w:lineRule="exact"/>
        <w:ind w:left="20"/>
        <w:rPr>
          <w:sz w:val="28"/>
          <w:szCs w:val="28"/>
        </w:rPr>
      </w:pPr>
      <w:r>
        <w:rPr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 правового договора в коммерческой или некоммерческой организации</w:t>
      </w:r>
      <w:r>
        <w:rPr>
          <w:sz w:val="28"/>
          <w:szCs w:val="28"/>
        </w:rPr>
        <w:t>)</w:t>
      </w:r>
    </w:p>
    <w:p>
      <w:pPr>
        <w:pStyle w:val="18"/>
        <w:keepNext/>
        <w:keepLines/>
        <w:shd w:val="clear" w:color="auto" w:fill="auto"/>
        <w:tabs>
          <w:tab w:val="left" w:leader="underscore" w:pos="9198"/>
        </w:tabs>
        <w:spacing w:before="0" w:after="0" w:line="240" w:lineRule="auto"/>
        <w:ind w:left="40"/>
        <w:rPr>
          <w:rFonts w:ascii="Times New Roman" w:hAnsi="Times New Roman" w:cs="Times New Roman"/>
        </w:rPr>
      </w:pPr>
      <w:bookmarkStart w:id="1" w:name="bookmark0"/>
      <w:r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,</w:t>
      </w:r>
      <w:bookmarkEnd w:id="1"/>
    </w:p>
    <w:p>
      <w:pPr>
        <w:pStyle w:val="16"/>
        <w:shd w:val="clear" w:color="auto" w:fill="auto"/>
        <w:spacing w:before="0" w:line="240" w:lineRule="auto"/>
        <w:ind w:left="20"/>
        <w:rPr>
          <w:sz w:val="22"/>
          <w:szCs w:val="22"/>
        </w:rPr>
      </w:pPr>
      <w:r>
        <w:rPr>
          <w:sz w:val="22"/>
          <w:szCs w:val="22"/>
        </w:rPr>
        <w:t>(Ф.И.О.)</w:t>
      </w:r>
    </w:p>
    <w:p>
      <w:pPr>
        <w:pStyle w:val="17"/>
        <w:shd w:val="clear" w:color="auto" w:fill="auto"/>
        <w:tabs>
          <w:tab w:val="left" w:pos="2728"/>
          <w:tab w:val="left" w:pos="4960"/>
          <w:tab w:val="left" w:pos="6630"/>
          <w:tab w:val="left" w:pos="8483"/>
        </w:tabs>
        <w:spacing w:after="0" w:line="240" w:lineRule="auto"/>
        <w:ind w:left="40" w:right="60"/>
        <w:jc w:val="both"/>
        <w:rPr>
          <w:sz w:val="26"/>
          <w:szCs w:val="26"/>
        </w:rPr>
      </w:pPr>
      <w:r>
        <w:rPr>
          <w:sz w:val="26"/>
          <w:szCs w:val="26"/>
        </w:rPr>
        <w:t>замещавший(ая) в Контрольно-счетной палате Рязанской области должность государственной</w:t>
      </w:r>
      <w:r>
        <w:rPr>
          <w:sz w:val="26"/>
          <w:szCs w:val="26"/>
        </w:rPr>
        <w:tab/>
      </w:r>
      <w:r>
        <w:rPr>
          <w:sz w:val="26"/>
          <w:szCs w:val="26"/>
        </w:rPr>
        <w:t>гражданской</w:t>
      </w:r>
      <w:r>
        <w:rPr>
          <w:sz w:val="26"/>
          <w:szCs w:val="26"/>
        </w:rPr>
        <w:tab/>
      </w:r>
      <w:r>
        <w:rPr>
          <w:sz w:val="26"/>
          <w:szCs w:val="26"/>
        </w:rPr>
        <w:t>службы</w:t>
      </w:r>
      <w:r>
        <w:rPr>
          <w:sz w:val="26"/>
          <w:szCs w:val="26"/>
        </w:rPr>
        <w:tab/>
      </w:r>
      <w:r>
        <w:rPr>
          <w:sz w:val="26"/>
          <w:szCs w:val="26"/>
        </w:rPr>
        <w:t>Рязанской области</w:t>
      </w:r>
    </w:p>
    <w:p>
      <w:pPr>
        <w:pStyle w:val="17"/>
        <w:shd w:val="clear" w:color="auto" w:fill="auto"/>
        <w:tabs>
          <w:tab w:val="left" w:pos="2728"/>
          <w:tab w:val="left" w:pos="4960"/>
          <w:tab w:val="left" w:pos="6630"/>
          <w:tab w:val="left" w:pos="8483"/>
        </w:tabs>
        <w:spacing w:after="0" w:line="240" w:lineRule="auto"/>
        <w:ind w:left="40" w:right="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16"/>
        <w:shd w:val="clear" w:color="auto" w:fill="auto"/>
        <w:spacing w:before="0" w:line="240" w:lineRule="auto"/>
        <w:ind w:left="20"/>
        <w:rPr>
          <w:sz w:val="22"/>
          <w:szCs w:val="22"/>
        </w:rPr>
      </w:pPr>
      <w:r>
        <w:rPr>
          <w:sz w:val="22"/>
          <w:szCs w:val="22"/>
        </w:rPr>
        <w:t>(наименование должности с указанием структурного подразделения)</w:t>
      </w:r>
    </w:p>
    <w:p>
      <w:pPr>
        <w:pStyle w:val="17"/>
        <w:shd w:val="clear" w:color="auto" w:fill="auto"/>
        <w:spacing w:after="0" w:line="240" w:lineRule="auto"/>
        <w:ind w:left="40" w:right="60"/>
        <w:jc w:val="both"/>
        <w:rPr>
          <w:sz w:val="28"/>
          <w:szCs w:val="28"/>
        </w:rPr>
      </w:pPr>
    </w:p>
    <w:p>
      <w:pPr>
        <w:pStyle w:val="17"/>
        <w:shd w:val="clear" w:color="auto" w:fill="auto"/>
        <w:spacing w:after="0" w:line="240" w:lineRule="auto"/>
        <w:ind w:left="40" w:right="60"/>
        <w:jc w:val="both"/>
        <w:rPr>
          <w:sz w:val="26"/>
          <w:szCs w:val="26"/>
        </w:rPr>
      </w:pPr>
      <w:r>
        <w:rPr>
          <w:sz w:val="26"/>
          <w:szCs w:val="26"/>
        </w:rPr>
        <w:t>включенную перечень должностей, утвержденный приказом председателя Контрольно-счетной палаты Рязанской области от 06 марта 2012 г. № 10, в соответствии с частью 3.1 статьи 17 Федерального закона от 27.07.2004 № 79-ФЗ «О государственной гражданской службе», статьей 12 Федерального закона от 25.12.2008 №273 «О противодействии коррупции» прошу дать мне согласие на замещение должности (заключение гражданско-правового договора)</w:t>
      </w:r>
    </w:p>
    <w:p>
      <w:pPr>
        <w:pStyle w:val="17"/>
        <w:shd w:val="clear" w:color="auto" w:fill="auto"/>
        <w:spacing w:after="0" w:line="240" w:lineRule="auto"/>
        <w:ind w:left="40" w:right="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16"/>
        <w:shd w:val="clear" w:color="auto" w:fill="auto"/>
        <w:spacing w:before="0" w:line="240" w:lineRule="auto"/>
        <w:ind w:left="20"/>
        <w:rPr>
          <w:sz w:val="22"/>
          <w:szCs w:val="22"/>
        </w:rPr>
      </w:pPr>
      <w:r>
        <w:rPr>
          <w:sz w:val="22"/>
          <w:szCs w:val="22"/>
        </w:rPr>
        <w:t>(планируемая замещаемая должность и наименование организации)</w:t>
      </w:r>
    </w:p>
    <w:p>
      <w:pPr>
        <w:pStyle w:val="17"/>
        <w:shd w:val="clear" w:color="auto" w:fill="auto"/>
        <w:spacing w:after="0" w:line="240" w:lineRule="auto"/>
        <w:ind w:left="40"/>
        <w:jc w:val="both"/>
        <w:rPr>
          <w:sz w:val="28"/>
          <w:szCs w:val="28"/>
        </w:rPr>
      </w:pPr>
    </w:p>
    <w:p>
      <w:pPr>
        <w:pStyle w:val="17"/>
        <w:shd w:val="clear" w:color="auto" w:fill="auto"/>
        <w:spacing w:after="0" w:line="240" w:lineRule="auto"/>
        <w:ind w:left="40"/>
        <w:jc w:val="both"/>
        <w:rPr>
          <w:sz w:val="28"/>
          <w:szCs w:val="28"/>
        </w:rPr>
      </w:pPr>
      <w:r>
        <w:rPr>
          <w:sz w:val="26"/>
          <w:szCs w:val="26"/>
        </w:rPr>
        <w:t>в связи с тем, что при замещении должности</w:t>
      </w:r>
      <w:r>
        <w:rPr>
          <w:sz w:val="28"/>
          <w:szCs w:val="28"/>
        </w:rPr>
        <w:t xml:space="preserve"> ___________________________</w:t>
      </w:r>
    </w:p>
    <w:p>
      <w:pPr>
        <w:pStyle w:val="17"/>
        <w:shd w:val="clear" w:color="auto" w:fill="auto"/>
        <w:spacing w:after="0"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16"/>
        <w:shd w:val="clear" w:color="auto" w:fill="auto"/>
        <w:spacing w:before="0" w:line="180" w:lineRule="exact"/>
        <w:ind w:left="20"/>
        <w:rPr>
          <w:sz w:val="22"/>
          <w:szCs w:val="22"/>
        </w:rPr>
      </w:pPr>
      <w:r>
        <w:rPr>
          <w:sz w:val="22"/>
          <w:szCs w:val="22"/>
        </w:rPr>
        <w:t>(указать наименование должности, которую гражданин замещал в Контрольно-счетной палате Рязанской области)</w:t>
      </w:r>
    </w:p>
    <w:p>
      <w:pPr>
        <w:pStyle w:val="17"/>
        <w:shd w:val="clear" w:color="auto" w:fill="auto"/>
        <w:spacing w:after="90" w:line="288" w:lineRule="exact"/>
        <w:ind w:left="40" w:right="60"/>
        <w:jc w:val="both"/>
        <w:rPr>
          <w:sz w:val="28"/>
          <w:szCs w:val="28"/>
        </w:rPr>
      </w:pPr>
    </w:p>
    <w:p>
      <w:pPr>
        <w:pStyle w:val="17"/>
        <w:shd w:val="clear" w:color="auto" w:fill="auto"/>
        <w:spacing w:after="90" w:line="288" w:lineRule="exact"/>
        <w:ind w:left="40" w:right="60"/>
        <w:jc w:val="both"/>
        <w:rPr>
          <w:sz w:val="26"/>
          <w:szCs w:val="26"/>
        </w:rPr>
      </w:pPr>
      <w:r>
        <w:rPr>
          <w:sz w:val="26"/>
          <w:szCs w:val="26"/>
        </w:rPr>
        <w:t>я осуществлял(а) следующие функции государственного управления в отношении этой организации:</w:t>
      </w:r>
    </w:p>
    <w:p>
      <w:pPr>
        <w:pStyle w:val="19"/>
        <w:keepNext/>
        <w:keepLines/>
        <w:shd w:val="clear" w:color="auto" w:fill="auto"/>
        <w:tabs>
          <w:tab w:val="left" w:leader="underscore" w:pos="9146"/>
        </w:tabs>
        <w:spacing w:before="0" w:after="10" w:line="250" w:lineRule="exact"/>
        <w:ind w:left="40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,</w:t>
      </w:r>
      <w:bookmarkEnd w:id="2"/>
    </w:p>
    <w:p>
      <w:pPr>
        <w:pStyle w:val="16"/>
        <w:shd w:val="clear" w:color="auto" w:fill="auto"/>
        <w:spacing w:before="0" w:after="50" w:line="180" w:lineRule="exact"/>
        <w:ind w:left="20"/>
        <w:rPr>
          <w:sz w:val="22"/>
          <w:szCs w:val="22"/>
        </w:rPr>
      </w:pPr>
      <w:r>
        <w:rPr>
          <w:sz w:val="22"/>
          <w:szCs w:val="22"/>
        </w:rPr>
        <w:t>(указать какие)</w:t>
      </w:r>
    </w:p>
    <w:p>
      <w:pPr>
        <w:pStyle w:val="20"/>
        <w:shd w:val="clear" w:color="auto" w:fill="auto"/>
        <w:tabs>
          <w:tab w:val="left" w:leader="underscore" w:pos="9299"/>
        </w:tabs>
        <w:spacing w:before="0" w:after="563" w:line="25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3" w:name="bookmark2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bookmarkEnd w:id="3"/>
    </w:p>
    <w:p>
      <w:pPr>
        <w:pStyle w:val="17"/>
        <w:shd w:val="clear" w:color="auto" w:fill="auto"/>
        <w:spacing w:after="0" w:line="240" w:lineRule="auto"/>
        <w:ind w:left="40" w:right="60"/>
        <w:jc w:val="both"/>
        <w:rPr>
          <w:sz w:val="26"/>
          <w:szCs w:val="26"/>
        </w:rPr>
      </w:pPr>
      <w:r>
        <w:rPr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>
      <w:pPr>
        <w:pStyle w:val="17"/>
        <w:shd w:val="clear" w:color="auto" w:fill="auto"/>
        <w:spacing w:after="0" w:line="240" w:lineRule="auto"/>
        <w:ind w:left="40" w:right="60"/>
        <w:jc w:val="both"/>
        <w:rPr>
          <w:sz w:val="28"/>
          <w:szCs w:val="28"/>
        </w:rPr>
      </w:pPr>
    </w:p>
    <w:p>
      <w:pPr>
        <w:pStyle w:val="19"/>
        <w:keepNext/>
        <w:keepLines/>
        <w:shd w:val="clear" w:color="auto" w:fill="auto"/>
        <w:tabs>
          <w:tab w:val="left" w:leader="underscore" w:pos="9255"/>
        </w:tabs>
        <w:spacing w:before="0" w:after="0" w:line="240" w:lineRule="auto"/>
        <w:ind w:left="20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>1)__________________________________________________</w:t>
      </w:r>
      <w:bookmarkEnd w:id="4"/>
      <w:r>
        <w:rPr>
          <w:sz w:val="28"/>
          <w:szCs w:val="28"/>
        </w:rPr>
        <w:t>______________</w:t>
      </w:r>
    </w:p>
    <w:p>
      <w:pPr>
        <w:pStyle w:val="19"/>
        <w:keepNext/>
        <w:keepLines/>
        <w:shd w:val="clear" w:color="auto" w:fill="auto"/>
        <w:tabs>
          <w:tab w:val="left" w:leader="underscore" w:pos="9255"/>
        </w:tabs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16"/>
        <w:shd w:val="clear" w:color="auto" w:fill="auto"/>
        <w:spacing w:before="0" w:line="240" w:lineRule="auto"/>
        <w:ind w:right="560"/>
        <w:rPr>
          <w:sz w:val="22"/>
          <w:szCs w:val="22"/>
        </w:rPr>
      </w:pPr>
      <w:r>
        <w:rPr>
          <w:sz w:val="22"/>
          <w:szCs w:val="22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>
      <w:pPr>
        <w:pStyle w:val="2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5" w:name="bookmark4"/>
      <w:r>
        <w:rPr>
          <w:rFonts w:ascii="Times New Roman" w:hAnsi="Times New Roman" w:cs="Times New Roman"/>
          <w:sz w:val="28"/>
          <w:szCs w:val="28"/>
        </w:rPr>
        <w:t>2)</w:t>
      </w:r>
      <w:bookmarkEnd w:id="5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>
      <w:pPr>
        <w:pStyle w:val="2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>
      <w:pPr>
        <w:pStyle w:val="21"/>
        <w:shd w:val="clear" w:color="auto" w:fill="auto"/>
        <w:spacing w:before="0" w:after="223" w:line="240" w:lineRule="exact"/>
        <w:ind w:left="20"/>
        <w:rPr>
          <w:rFonts w:ascii="Times New Roman" w:hAnsi="Times New Roman" w:cs="Times New Roman"/>
          <w:sz w:val="26"/>
          <w:szCs w:val="26"/>
        </w:rPr>
      </w:pPr>
    </w:p>
    <w:p>
      <w:pPr>
        <w:pStyle w:val="17"/>
        <w:shd w:val="clear" w:color="auto" w:fill="auto"/>
        <w:spacing w:after="0" w:line="240" w:lineRule="auto"/>
        <w:ind w:left="20" w:right="160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принятом Комиссией решении прошу направить на мое имя по адресу:</w:t>
      </w:r>
    </w:p>
    <w:p>
      <w:pPr>
        <w:pStyle w:val="17"/>
        <w:shd w:val="clear" w:color="auto" w:fill="auto"/>
        <w:spacing w:after="0" w:line="240" w:lineRule="auto"/>
        <w:ind w:left="20" w:right="1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17"/>
        <w:shd w:val="clear" w:color="auto" w:fill="auto"/>
        <w:spacing w:after="0" w:line="240" w:lineRule="auto"/>
        <w:ind w:left="20" w:right="1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16"/>
        <w:shd w:val="clear" w:color="auto" w:fill="auto"/>
        <w:spacing w:before="0" w:line="240" w:lineRule="auto"/>
        <w:ind w:left="380" w:right="560"/>
        <w:rPr>
          <w:sz w:val="22"/>
          <w:szCs w:val="22"/>
        </w:rPr>
      </w:pPr>
      <w:r>
        <w:rPr>
          <w:sz w:val="22"/>
          <w:szCs w:val="22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  способа направления решения)</w:t>
      </w:r>
    </w:p>
    <w:tbl>
      <w:tblPr>
        <w:tblStyle w:val="11"/>
        <w:tblW w:w="9754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2"/>
        <w:gridCol w:w="49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2" w:type="dxa"/>
            <w:shd w:val="clear" w:color="auto" w:fill="auto"/>
            <w:vAlign w:val="top"/>
          </w:tcPr>
          <w:p>
            <w:pPr>
              <w:pStyle w:val="16"/>
              <w:framePr w:h="180" w:wrap="around" w:vAnchor="text" w:hAnchor="margin" w:x="379" w:y="95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>
            <w:pPr>
              <w:pStyle w:val="16"/>
              <w:framePr w:h="180" w:wrap="around" w:vAnchor="text" w:hAnchor="margin" w:x="379" w:y="95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(дата)</w:t>
            </w:r>
          </w:p>
        </w:tc>
        <w:tc>
          <w:tcPr>
            <w:tcW w:w="4932" w:type="dxa"/>
            <w:shd w:val="clear" w:color="auto" w:fill="auto"/>
            <w:vAlign w:val="top"/>
          </w:tcPr>
          <w:p>
            <w:pPr>
              <w:pStyle w:val="16"/>
              <w:framePr w:h="180" w:wrap="around" w:vAnchor="text" w:hAnchor="margin" w:x="379" w:y="95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>
            <w:pPr>
              <w:pStyle w:val="16"/>
              <w:framePr w:h="180" w:wrap="around" w:vAnchor="text" w:hAnchor="margin" w:x="379" w:y="95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</w:tc>
      </w:tr>
    </w:tbl>
    <w:p>
      <w:pPr>
        <w:pStyle w:val="16"/>
        <w:framePr w:h="180" w:wrap="around" w:vAnchor="text" w:hAnchor="margin" w:x="379" w:y="951"/>
        <w:shd w:val="clear" w:color="auto" w:fill="auto"/>
        <w:spacing w:before="0" w:line="240" w:lineRule="auto"/>
        <w:ind w:left="100"/>
        <w:rPr>
          <w:sz w:val="22"/>
          <w:szCs w:val="22"/>
        </w:rPr>
      </w:pPr>
    </w:p>
    <w:p>
      <w:pPr>
        <w:pStyle w:val="16"/>
        <w:shd w:val="clear" w:color="auto" w:fill="auto"/>
        <w:spacing w:before="0" w:line="240" w:lineRule="auto"/>
        <w:ind w:left="3340"/>
        <w:rPr>
          <w:sz w:val="28"/>
          <w:szCs w:val="28"/>
        </w:rPr>
      </w:pPr>
    </w:p>
    <w:p>
      <w:pPr>
        <w:pStyle w:val="16"/>
        <w:shd w:val="clear" w:color="auto" w:fill="auto"/>
        <w:spacing w:before="0" w:line="240" w:lineRule="auto"/>
        <w:ind w:left="334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t>Утверждено</w:t>
      </w:r>
    </w:p>
    <w:p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приказом председателя</w:t>
      </w:r>
    </w:p>
    <w:p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Контрольно-счетной палаты </w:t>
      </w:r>
    </w:p>
    <w:p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Рязанской области</w:t>
      </w:r>
    </w:p>
    <w:p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« 23 » августа 2012 г. № 86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>
      <w:pPr>
        <w:pStyle w:val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</w:p>
    <w:p>
      <w:pPr>
        <w:pStyle w:val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РАССМОТРЕНИЯ ЗАЯВЛЕНИЯ ГОСУДАРСТВЕННОГО</w:t>
      </w:r>
    </w:p>
    <w:p>
      <w:pPr>
        <w:pStyle w:val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ГРАЖДАНСКОГО СЛУЖАЩЕГО КОНТРОЛЬНО-СЧЕТНОЙ ПАЛАТЫ О НЕВОЗМОЖНОСТИ </w:t>
      </w:r>
      <w:bookmarkStart w:id="6" w:name="Par62"/>
      <w:bookmarkEnd w:id="6"/>
      <w:r>
        <w:rPr>
          <w:rFonts w:ascii="Times New Roman" w:hAnsi="Times New Roman" w:cs="Times New Roman"/>
        </w:rPr>
        <w:t>ПО ОБЪЕКТИВНЫМ ПРИЧИНАМ ПРЕДСТАВИТЬ СВЕДЕНИЯ О ДОХОДАХ,</w:t>
      </w:r>
    </w:p>
    <w:p>
      <w:pPr>
        <w:pStyle w:val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>
      <w:pPr>
        <w:pStyle w:val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СВОИХ СУПРУГИ (СУПРУГА) И НЕСОВЕРШЕННОЛЕТНИХ ДЕТЕЙ</w:t>
      </w:r>
    </w:p>
    <w:p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государственным гражданским служащим в отдел правового, кадрового и документационного обеспечения Контрольно-счетной палаты по форме согласно приложению к настоящему Порядку.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Ответственный за работу по профилактике коррупционных и иных правонарушений в день поступления заявления регистрирует его и учитывает.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день регистрации заявления о нем информируется председатель комиссии Контрольно-счетной палаты Рязанской области по соблюдению требований к служебному поведению государственных гражданских  служащих и урегулированию конфликта интересов (далее - комиссия).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Председатель комиссии при получении информации о поступившем заявлении организует его рассмотрение на заседании комиссии в соответствии с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"consultantplus://offline/ref=BD93D3385789123FA144F132111CCA5AB87D8CFEAAFF58EAA80F524186CAB838A227C78311874AF7IEz5L"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Положением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 комиссии Контрольно-счетной палаты по соблюдению требований к служебному поведению государственных гражданских служащих и урегулированию конфликта интересов, утвержденным приказом председателя Контрольно-счетной палаты от 12.03.2012 N 19.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11"/>
        <w:tblW w:w="9456" w:type="dxa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  <w:gridCol w:w="1677"/>
        <w:gridCol w:w="4811"/>
        <w:gridCol w:w="1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6" w:hRule="atLeast"/>
        </w:trPr>
        <w:tc>
          <w:tcPr>
            <w:tcW w:w="2861" w:type="dxa"/>
            <w:vAlign w:val="top"/>
          </w:tcPr>
          <w:p/>
        </w:tc>
        <w:tc>
          <w:tcPr>
            <w:tcW w:w="6595" w:type="dxa"/>
            <w:gridSpan w:val="3"/>
            <w:vAlign w:val="top"/>
          </w:tcPr>
          <w:tbl>
            <w:tblPr>
              <w:tblStyle w:val="11"/>
              <w:tblpPr w:leftFromText="180" w:rightFromText="180" w:vertAnchor="text" w:horzAnchor="margin" w:tblpXSpec="right" w:tblpY="-171"/>
              <w:tblW w:w="637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379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93" w:hRule="atLeast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top"/>
                </w:tcPr>
                <w:p>
                  <w:pPr>
                    <w:tabs>
                      <w:tab w:val="left" w:pos="11907"/>
                    </w:tabs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</w:t>
                  </w:r>
                </w:p>
                <w:p>
                  <w:pPr>
                    <w:tabs>
                      <w:tab w:val="left" w:pos="11907"/>
                    </w:tabs>
                    <w:ind w:firstLine="34"/>
                  </w:pPr>
                  <w:r>
                    <w:rPr>
                      <w:sz w:val="24"/>
                      <w:szCs w:val="24"/>
                    </w:rPr>
                    <w:t>к Порядку рассмотрения заявления государственного гражданского служащего Контрольно-счетной палаты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утвержденному приказом председателя Контрольно-счетной палаты Рязанской области</w:t>
                  </w:r>
                </w:p>
                <w:p>
                  <w:pPr>
                    <w:tabs>
                      <w:tab w:val="left" w:pos="11907"/>
                    </w:tabs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«23» </w:t>
                  </w:r>
                  <w:r>
                    <w:rPr>
                      <w:sz w:val="24"/>
                      <w:szCs w:val="24"/>
                      <w:u w:val="single"/>
                    </w:rPr>
                    <w:t>августа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2012</w:t>
                  </w:r>
                  <w:r>
                    <w:rPr>
                      <w:sz w:val="24"/>
                      <w:szCs w:val="24"/>
                    </w:rPr>
                    <w:t xml:space="preserve"> г. № 86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555" w:hRule="atLeast"/>
        </w:trPr>
        <w:tc>
          <w:tcPr>
            <w:tcW w:w="4538" w:type="dxa"/>
            <w:gridSpan w:val="2"/>
            <w:vAlign w:val="top"/>
          </w:tcPr>
          <w:p>
            <w:pPr>
              <w:ind w:left="-7"/>
            </w:pPr>
          </w:p>
          <w:p>
            <w:pPr>
              <w:ind w:left="-7"/>
            </w:pPr>
          </w:p>
        </w:tc>
        <w:tc>
          <w:tcPr>
            <w:tcW w:w="4811" w:type="dxa"/>
            <w:vAlign w:val="top"/>
          </w:tcPr>
          <w:p>
            <w:pPr>
              <w:ind w:left="-1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Комиссию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  <w:p>
            <w:pPr>
              <w:ind w:left="-1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Контрольно-счетной палаты Рязанской области  </w:t>
            </w:r>
          </w:p>
          <w:p>
            <w:pPr>
              <w:ind w:left="-117"/>
              <w:jc w:val="center"/>
              <w:rPr>
                <w:sz w:val="26"/>
                <w:szCs w:val="26"/>
              </w:rPr>
            </w:pPr>
          </w:p>
          <w:p>
            <w:pPr>
              <w:ind w:left="-1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>
            <w:pPr>
              <w:ind w:left="-1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  <w:p>
            <w:pPr>
              <w:ind w:left="-1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от___________________________</w:t>
            </w:r>
          </w:p>
          <w:p>
            <w:pPr>
              <w:ind w:left="-1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должности)</w:t>
            </w:r>
          </w:p>
          <w:p>
            <w:pPr>
              <w:ind w:left="-1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>
            <w:pPr>
              <w:ind w:left="-1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(структурное подразделение)</w:t>
            </w:r>
          </w:p>
          <w:p>
            <w:pPr>
              <w:ind w:left="-1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>
            <w:pPr>
              <w:ind w:left="-117"/>
              <w:rPr>
                <w:sz w:val="26"/>
                <w:szCs w:val="26"/>
              </w:rPr>
            </w:pPr>
          </w:p>
          <w:p>
            <w:pPr>
              <w:ind w:left="-1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>
            <w:pPr>
              <w:ind w:left="-1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/>
    <w:p/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>
      <w:pPr>
        <w:rPr>
          <w:sz w:val="26"/>
          <w:szCs w:val="26"/>
        </w:rPr>
      </w:pPr>
    </w:p>
    <w:p>
      <w:pPr>
        <w:pStyle w:val="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Сообщаю, что при исполнении приказа председателя Контрольно-счетной палаты Рязанской области  от 02 апреля 2012 г. № 31 «О порядке представления гражданами, претендующими на замещение должностей государственной  гражданской службы в Контрольно-счетной палате Рязанской области,  гражданскими служащими, замещающими должности государственной гражданской службы в Контрольно-счетной палате Рязанской области, лицами, замещающими государственные должности Рязанской области в Контрольно-счетной палате Рязанской области,  сведений о своих доходах, об имуществе и обязательствах имущественного характера, а также сведений о доходах,  об  имуществе и обязательствах имущественного характера  своих супруги (супруга) и несовершеннолетних детей»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я не имею возможности представить сведения о доходах, расходах, об имуществе и обязательствах имущественного характера   своих ___________________________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супруги (супруга) и (или) несовершеннолетних детей)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по причине 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                         </w:t>
      </w:r>
      <w:r>
        <w:rPr>
          <w:sz w:val="22"/>
          <w:szCs w:val="22"/>
        </w:rPr>
        <w:t>(указывается конкретная причина(ы) непредставления сведений)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К заявлению прилагаю следующие дополнительные материалы (в случае наличия): 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(указываются дополнительные материалы)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tbl>
      <w:tblPr>
        <w:tblStyle w:val="11"/>
        <w:tblW w:w="940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73"/>
        <w:gridCol w:w="3902"/>
        <w:gridCol w:w="283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7" w:hRule="atLeast"/>
        </w:trPr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9" w:hRule="atLeast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(дата)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4"/>
          <w:szCs w:val="24"/>
        </w:rPr>
      </w:pPr>
    </w:p>
    <w:sectPr>
      <w:pgSz w:w="11907" w:h="16840"/>
      <w:pgMar w:top="454" w:right="851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autoHyphenation/>
  <w:hyphenationZone w:val="357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D1"/>
    <w:rsid w:val="00017271"/>
    <w:rsid w:val="00042B44"/>
    <w:rsid w:val="00090504"/>
    <w:rsid w:val="000A689A"/>
    <w:rsid w:val="000D0ED2"/>
    <w:rsid w:val="000E7C72"/>
    <w:rsid w:val="000F17E3"/>
    <w:rsid w:val="00104C22"/>
    <w:rsid w:val="0010705D"/>
    <w:rsid w:val="00125DE8"/>
    <w:rsid w:val="00127D41"/>
    <w:rsid w:val="00173D7D"/>
    <w:rsid w:val="001974FB"/>
    <w:rsid w:val="001D1C86"/>
    <w:rsid w:val="001D6E92"/>
    <w:rsid w:val="001E642B"/>
    <w:rsid w:val="001F1294"/>
    <w:rsid w:val="00217A46"/>
    <w:rsid w:val="00250159"/>
    <w:rsid w:val="00251AE7"/>
    <w:rsid w:val="00262297"/>
    <w:rsid w:val="0026432B"/>
    <w:rsid w:val="002748FC"/>
    <w:rsid w:val="002B25DA"/>
    <w:rsid w:val="002E0A9C"/>
    <w:rsid w:val="002E5D20"/>
    <w:rsid w:val="00335CE0"/>
    <w:rsid w:val="00374568"/>
    <w:rsid w:val="003A2D81"/>
    <w:rsid w:val="003B4B80"/>
    <w:rsid w:val="003B5E13"/>
    <w:rsid w:val="003C29D1"/>
    <w:rsid w:val="003C49B2"/>
    <w:rsid w:val="003D0CD7"/>
    <w:rsid w:val="003E6411"/>
    <w:rsid w:val="004221D8"/>
    <w:rsid w:val="00443FD9"/>
    <w:rsid w:val="0047437F"/>
    <w:rsid w:val="00482898"/>
    <w:rsid w:val="00486683"/>
    <w:rsid w:val="00494CC9"/>
    <w:rsid w:val="004B408D"/>
    <w:rsid w:val="004B7AEC"/>
    <w:rsid w:val="004E5EAE"/>
    <w:rsid w:val="004E6055"/>
    <w:rsid w:val="00503438"/>
    <w:rsid w:val="005145C3"/>
    <w:rsid w:val="0051667E"/>
    <w:rsid w:val="0060490A"/>
    <w:rsid w:val="00635FE6"/>
    <w:rsid w:val="006B1B68"/>
    <w:rsid w:val="006B28FD"/>
    <w:rsid w:val="006B42B0"/>
    <w:rsid w:val="006D00FF"/>
    <w:rsid w:val="00711168"/>
    <w:rsid w:val="007201AA"/>
    <w:rsid w:val="007A7286"/>
    <w:rsid w:val="007B091A"/>
    <w:rsid w:val="007B4551"/>
    <w:rsid w:val="007D2C56"/>
    <w:rsid w:val="00822483"/>
    <w:rsid w:val="008275B6"/>
    <w:rsid w:val="00845C3A"/>
    <w:rsid w:val="00857F6B"/>
    <w:rsid w:val="0086414B"/>
    <w:rsid w:val="00872C1B"/>
    <w:rsid w:val="008928C9"/>
    <w:rsid w:val="008A0FC7"/>
    <w:rsid w:val="008D7090"/>
    <w:rsid w:val="00950202"/>
    <w:rsid w:val="009676FD"/>
    <w:rsid w:val="00991BF8"/>
    <w:rsid w:val="009B4FD5"/>
    <w:rsid w:val="009B65C6"/>
    <w:rsid w:val="009B6CC2"/>
    <w:rsid w:val="009C47F8"/>
    <w:rsid w:val="009C74B2"/>
    <w:rsid w:val="009F47DA"/>
    <w:rsid w:val="00A10ACE"/>
    <w:rsid w:val="00A209BA"/>
    <w:rsid w:val="00A21F01"/>
    <w:rsid w:val="00A30CC1"/>
    <w:rsid w:val="00A366DF"/>
    <w:rsid w:val="00A51786"/>
    <w:rsid w:val="00A518FF"/>
    <w:rsid w:val="00A53A1D"/>
    <w:rsid w:val="00A54D4F"/>
    <w:rsid w:val="00A7062E"/>
    <w:rsid w:val="00AB3AE7"/>
    <w:rsid w:val="00B13BF7"/>
    <w:rsid w:val="00B25BD7"/>
    <w:rsid w:val="00B800F3"/>
    <w:rsid w:val="00B9328F"/>
    <w:rsid w:val="00C04C4B"/>
    <w:rsid w:val="00C0713F"/>
    <w:rsid w:val="00C10752"/>
    <w:rsid w:val="00C32E8A"/>
    <w:rsid w:val="00C4417B"/>
    <w:rsid w:val="00CA4DC0"/>
    <w:rsid w:val="00CA757E"/>
    <w:rsid w:val="00CC0AD1"/>
    <w:rsid w:val="00CD079A"/>
    <w:rsid w:val="00CE1D49"/>
    <w:rsid w:val="00CE657B"/>
    <w:rsid w:val="00D03E99"/>
    <w:rsid w:val="00D15BBD"/>
    <w:rsid w:val="00D51156"/>
    <w:rsid w:val="00D5380B"/>
    <w:rsid w:val="00DC1898"/>
    <w:rsid w:val="00DC7800"/>
    <w:rsid w:val="00DE540E"/>
    <w:rsid w:val="00E3556F"/>
    <w:rsid w:val="00E44859"/>
    <w:rsid w:val="00EA13A1"/>
    <w:rsid w:val="00F16166"/>
    <w:rsid w:val="00F50A28"/>
    <w:rsid w:val="00F66B84"/>
    <w:rsid w:val="00F911B6"/>
    <w:rsid w:val="00F91C07"/>
    <w:rsid w:val="00FC666F"/>
    <w:rsid w:val="00FD245C"/>
    <w:rsid w:val="00FD6754"/>
    <w:rsid w:val="5D4542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Cs w:val="24"/>
    </w:rPr>
  </w:style>
  <w:style w:type="paragraph" w:styleId="3">
    <w:name w:val="heading 2"/>
    <w:basedOn w:val="1"/>
    <w:next w:val="1"/>
    <w:link w:val="23"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9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22"/>
    <w:uiPriority w:val="0"/>
    <w:pPr>
      <w:spacing w:after="120"/>
    </w:pPr>
  </w:style>
  <w:style w:type="paragraph" w:styleId="6">
    <w:name w:val="Title"/>
    <w:basedOn w:val="1"/>
    <w:qFormat/>
    <w:uiPriority w:val="0"/>
    <w:pPr>
      <w:autoSpaceDE w:val="0"/>
      <w:autoSpaceDN w:val="0"/>
      <w:adjustRightInd w:val="0"/>
      <w:jc w:val="center"/>
    </w:pPr>
    <w:rPr>
      <w:b/>
      <w:bCs/>
      <w:color w:val="000000"/>
      <w:sz w:val="24"/>
      <w:szCs w:val="24"/>
    </w:rPr>
  </w:style>
  <w:style w:type="paragraph" w:styleId="7">
    <w:name w:val="Normal (Web)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paragraph" w:styleId="8">
    <w:name w:val="Body Text 3"/>
    <w:basedOn w:val="1"/>
    <w:link w:val="24"/>
    <w:uiPriority w:val="0"/>
    <w:pPr>
      <w:spacing w:after="120"/>
    </w:pPr>
    <w:rPr>
      <w:sz w:val="16"/>
      <w:szCs w:val="16"/>
    </w:rPr>
  </w:style>
  <w:style w:type="character" w:styleId="10">
    <w:name w:val="Hyperlink"/>
    <w:uiPriority w:val="0"/>
    <w:rPr>
      <w:color w:val="0000FF"/>
      <w:u w:val="single"/>
    </w:rPr>
  </w:style>
  <w:style w:type="table" w:styleId="12">
    <w:name w:val="Table Grid"/>
    <w:basedOn w:val="11"/>
    <w:uiPriority w:val="0"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Стиль По ширине Первая строка:  125 см Перед:  3 пт После:  3 п..."/>
    <w:basedOn w:val="5"/>
    <w:uiPriority w:val="0"/>
  </w:style>
  <w:style w:type="paragraph" w:customStyle="1" w:styleId="14">
    <w:name w:val=" Знак"/>
    <w:basedOn w:val="1"/>
    <w:uiPriority w:val="0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customStyle="1" w:styleId="16">
    <w:name w:val="Основной текст (2)"/>
    <w:basedOn w:val="1"/>
    <w:link w:val="25"/>
    <w:uiPriority w:val="0"/>
    <w:pPr>
      <w:shd w:val="clear" w:color="auto" w:fill="FFFFFF"/>
      <w:spacing w:before="60" w:line="288" w:lineRule="exact"/>
      <w:jc w:val="center"/>
    </w:pPr>
    <w:rPr>
      <w:sz w:val="18"/>
      <w:szCs w:val="18"/>
    </w:rPr>
  </w:style>
  <w:style w:type="paragraph" w:customStyle="1" w:styleId="17">
    <w:name w:val="Основной текст2"/>
    <w:basedOn w:val="1"/>
    <w:link w:val="26"/>
    <w:uiPriority w:val="0"/>
    <w:pPr>
      <w:shd w:val="clear" w:color="auto" w:fill="FFFFFF"/>
      <w:spacing w:after="60" w:line="0" w:lineRule="atLeast"/>
      <w:jc w:val="center"/>
    </w:pPr>
    <w:rPr>
      <w:sz w:val="25"/>
      <w:szCs w:val="25"/>
    </w:rPr>
  </w:style>
  <w:style w:type="paragraph" w:customStyle="1" w:styleId="18">
    <w:name w:val="Заголовок №1"/>
    <w:basedOn w:val="1"/>
    <w:link w:val="28"/>
    <w:uiPriority w:val="0"/>
    <w:pPr>
      <w:shd w:val="clear" w:color="auto" w:fill="FFFFFF"/>
      <w:spacing w:before="240" w:after="60" w:line="0" w:lineRule="atLeast"/>
      <w:jc w:val="both"/>
      <w:outlineLvl w:val="0"/>
    </w:pPr>
    <w:rPr>
      <w:rFonts w:ascii="Consolas" w:hAnsi="Consolas" w:eastAsia="Consolas" w:cs="Consolas"/>
      <w:sz w:val="28"/>
      <w:szCs w:val="28"/>
    </w:rPr>
  </w:style>
  <w:style w:type="paragraph" w:customStyle="1" w:styleId="19">
    <w:name w:val="Заголовок №2"/>
    <w:basedOn w:val="1"/>
    <w:link w:val="29"/>
    <w:uiPriority w:val="0"/>
    <w:pPr>
      <w:shd w:val="clear" w:color="auto" w:fill="FFFFFF"/>
      <w:spacing w:before="60" w:after="60" w:line="0" w:lineRule="atLeast"/>
      <w:jc w:val="both"/>
      <w:outlineLvl w:val="1"/>
    </w:pPr>
    <w:rPr>
      <w:sz w:val="25"/>
      <w:szCs w:val="25"/>
    </w:rPr>
  </w:style>
  <w:style w:type="paragraph" w:customStyle="1" w:styleId="20">
    <w:name w:val="Основной текст (3)"/>
    <w:basedOn w:val="1"/>
    <w:link w:val="30"/>
    <w:uiPriority w:val="0"/>
    <w:pPr>
      <w:shd w:val="clear" w:color="auto" w:fill="FFFFFF"/>
      <w:spacing w:before="60" w:after="660" w:line="0" w:lineRule="atLeast"/>
      <w:jc w:val="both"/>
    </w:pPr>
    <w:rPr>
      <w:rFonts w:ascii="SimHei" w:hAnsi="SimHei" w:eastAsia="SimHei" w:cs="SimHei"/>
      <w:sz w:val="25"/>
      <w:szCs w:val="25"/>
    </w:rPr>
  </w:style>
  <w:style w:type="paragraph" w:customStyle="1" w:styleId="21">
    <w:name w:val="Основной текст (4)"/>
    <w:basedOn w:val="1"/>
    <w:link w:val="31"/>
    <w:uiPriority w:val="0"/>
    <w:pPr>
      <w:shd w:val="clear" w:color="auto" w:fill="FFFFFF"/>
      <w:spacing w:before="300" w:after="300" w:line="0" w:lineRule="atLeast"/>
      <w:jc w:val="both"/>
    </w:pPr>
    <w:rPr>
      <w:rFonts w:ascii="Consolas" w:hAnsi="Consolas" w:eastAsia="Consolas" w:cs="Consolas"/>
      <w:spacing w:val="-20"/>
      <w:sz w:val="24"/>
      <w:szCs w:val="24"/>
    </w:rPr>
  </w:style>
  <w:style w:type="character" w:customStyle="1" w:styleId="22">
    <w:name w:val="Основной текст Знак"/>
    <w:basedOn w:val="9"/>
    <w:link w:val="5"/>
    <w:uiPriority w:val="0"/>
  </w:style>
  <w:style w:type="character" w:customStyle="1" w:styleId="23">
    <w:name w:val="Заголовок 2 Знак"/>
    <w:link w:val="3"/>
    <w:semiHidden/>
    <w:uiPriority w:val="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24">
    <w:name w:val="Основной текст 3 Знак"/>
    <w:link w:val="8"/>
    <w:uiPriority w:val="0"/>
    <w:rPr>
      <w:sz w:val="16"/>
      <w:szCs w:val="16"/>
    </w:rPr>
  </w:style>
  <w:style w:type="character" w:customStyle="1" w:styleId="25">
    <w:name w:val="Основной текст (2)_"/>
    <w:link w:val="16"/>
    <w:uiPriority w:val="0"/>
    <w:rPr>
      <w:sz w:val="18"/>
      <w:szCs w:val="18"/>
      <w:shd w:val="clear" w:color="auto" w:fill="FFFFFF"/>
    </w:rPr>
  </w:style>
  <w:style w:type="character" w:customStyle="1" w:styleId="26">
    <w:name w:val="Основной текст_"/>
    <w:link w:val="17"/>
    <w:uiPriority w:val="0"/>
    <w:rPr>
      <w:sz w:val="25"/>
      <w:szCs w:val="25"/>
      <w:shd w:val="clear" w:color="auto" w:fill="FFFFFF"/>
    </w:rPr>
  </w:style>
  <w:style w:type="character" w:customStyle="1" w:styleId="27">
    <w:name w:val="Основной текст + Интервал 4 pt"/>
    <w:uiPriority w:val="0"/>
    <w:rPr>
      <w:rFonts w:ascii="Times New Roman" w:hAnsi="Times New Roman" w:eastAsia="Times New Roman" w:cs="Times New Roman"/>
      <w:spacing w:val="80"/>
      <w:sz w:val="25"/>
      <w:szCs w:val="25"/>
    </w:rPr>
  </w:style>
  <w:style w:type="character" w:customStyle="1" w:styleId="28">
    <w:name w:val="Заголовок №1_"/>
    <w:link w:val="18"/>
    <w:uiPriority w:val="0"/>
    <w:rPr>
      <w:rFonts w:ascii="Consolas" w:hAnsi="Consolas" w:eastAsia="Consolas" w:cs="Consolas"/>
      <w:sz w:val="28"/>
      <w:szCs w:val="28"/>
      <w:shd w:val="clear" w:color="auto" w:fill="FFFFFF"/>
    </w:rPr>
  </w:style>
  <w:style w:type="character" w:customStyle="1" w:styleId="29">
    <w:name w:val="Заголовок №2_"/>
    <w:link w:val="19"/>
    <w:uiPriority w:val="0"/>
    <w:rPr>
      <w:sz w:val="25"/>
      <w:szCs w:val="25"/>
      <w:shd w:val="clear" w:color="auto" w:fill="FFFFFF"/>
    </w:rPr>
  </w:style>
  <w:style w:type="character" w:customStyle="1" w:styleId="30">
    <w:name w:val="Основной текст (3)_"/>
    <w:link w:val="20"/>
    <w:uiPriority w:val="0"/>
    <w:rPr>
      <w:rFonts w:ascii="SimHei" w:hAnsi="SimHei" w:eastAsia="SimHei" w:cs="SimHei"/>
      <w:sz w:val="25"/>
      <w:szCs w:val="25"/>
      <w:shd w:val="clear" w:color="auto" w:fill="FFFFFF"/>
    </w:rPr>
  </w:style>
  <w:style w:type="character" w:customStyle="1" w:styleId="31">
    <w:name w:val="Основной текст (4)_"/>
    <w:link w:val="21"/>
    <w:uiPriority w:val="0"/>
    <w:rPr>
      <w:rFonts w:ascii="Consolas" w:hAnsi="Consolas" w:eastAsia="Consolas" w:cs="Consolas"/>
      <w:spacing w:val="-20"/>
      <w:sz w:val="24"/>
      <w:szCs w:val="24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userorg</Company>
  <Pages>6</Pages>
  <Words>1497</Words>
  <Characters>8536</Characters>
  <Lines>71</Lines>
  <Paragraphs>20</Paragraphs>
  <ScaleCrop>false</ScaleCrop>
  <LinksUpToDate>false</LinksUpToDate>
  <CharactersWithSpaces>10013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2016-03-16T08:45:00Z</dcterms:created>
  <dc:creator>user</dc:creator>
  <cp:lastModifiedBy>admin</cp:lastModifiedBy>
  <cp:lastPrinted>2014-11-20T15:53:00Z</cp:lastPrinted>
  <dcterms:modified xsi:type="dcterms:W3CDTF">2018-03-20T09:01:37Z</dcterms:modified>
  <dc:title>РОССИЙСКАЯ ФЕДЕРАЦИЯ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